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AB1D" w14:textId="6C7D4496" w:rsidR="00855EE9" w:rsidRDefault="00D82D20" w:rsidP="00C85591">
      <w:pPr>
        <w:pStyle w:val="NoSpacing"/>
      </w:pPr>
      <w:r>
        <w:t>PHL 225: Critical Reasoning and the Law</w:t>
      </w:r>
    </w:p>
    <w:p w14:paraId="1CBD2B66" w14:textId="664C19C2" w:rsidR="00D82D20" w:rsidRDefault="00D82D20" w:rsidP="00C85591">
      <w:pPr>
        <w:pStyle w:val="NoSpacing"/>
      </w:pPr>
      <w:r>
        <w:t>Exam 2: Policy and Statute: Reasoning and Interpretation</w:t>
      </w:r>
    </w:p>
    <w:p w14:paraId="199236A6" w14:textId="77777777" w:rsidR="00855EE9" w:rsidRDefault="00855EE9" w:rsidP="00C85591">
      <w:pPr>
        <w:pStyle w:val="NoSpacing"/>
      </w:pPr>
    </w:p>
    <w:p w14:paraId="352C4279" w14:textId="77777777" w:rsidR="00D82D20" w:rsidRDefault="00D82D20" w:rsidP="00C85591">
      <w:pPr>
        <w:pStyle w:val="NoSpacing"/>
      </w:pPr>
    </w:p>
    <w:p w14:paraId="69B785E8" w14:textId="3D716E9B" w:rsidR="006E0E21" w:rsidRDefault="00D82D20" w:rsidP="00C85591">
      <w:pPr>
        <w:pStyle w:val="NoSpacing"/>
      </w:pPr>
      <w:r>
        <w:t>Here is the full t</w:t>
      </w:r>
      <w:r w:rsidR="00CB4627">
        <w:t>ext of the first amendment:</w:t>
      </w:r>
    </w:p>
    <w:p w14:paraId="421F97D8" w14:textId="511120CB" w:rsidR="00CB4627" w:rsidRDefault="00CB4627" w:rsidP="00C85591">
      <w:pPr>
        <w:pStyle w:val="NoSpacing"/>
      </w:pPr>
    </w:p>
    <w:p w14:paraId="1923F818" w14:textId="51295B4A" w:rsidR="00CB4627" w:rsidRPr="00D82D20" w:rsidRDefault="00CB4627" w:rsidP="00C85591">
      <w:pPr>
        <w:pStyle w:val="NoSpacing"/>
        <w:rPr>
          <w:i/>
          <w:iCs/>
        </w:rPr>
      </w:pPr>
      <w:r w:rsidRPr="00D82D20">
        <w:rPr>
          <w:i/>
          <w:iCs/>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14:paraId="627DE12C" w14:textId="12344D53" w:rsidR="00CB4627" w:rsidRDefault="00CB4627" w:rsidP="00C85591">
      <w:pPr>
        <w:pStyle w:val="NoSpacing"/>
      </w:pPr>
    </w:p>
    <w:p w14:paraId="7B8711AF" w14:textId="3AA00B09" w:rsidR="00CB4627" w:rsidRDefault="00CB4627" w:rsidP="00C85591">
      <w:pPr>
        <w:pStyle w:val="NoSpacing"/>
      </w:pPr>
    </w:p>
    <w:p w14:paraId="28D43A5A" w14:textId="63127792" w:rsidR="00CB4627" w:rsidRDefault="00CB4627" w:rsidP="00C85591">
      <w:pPr>
        <w:pStyle w:val="NoSpacing"/>
      </w:pPr>
      <w:r>
        <w:t>One of the most controversial issues in the first amendment</w:t>
      </w:r>
      <w:r w:rsidR="00246EEB">
        <w:t xml:space="preserve"> of the U.S. Constitution</w:t>
      </w:r>
      <w:r>
        <w:t xml:space="preserve"> is what is known as the Free Exercise Clause regarding religious expression. Specifically, the clause states that “Congress shall make no law…prohibiting the free exercise of religio</w:t>
      </w:r>
      <w:r w:rsidR="00246EEB">
        <w:t>n.”</w:t>
      </w:r>
    </w:p>
    <w:p w14:paraId="568216B2" w14:textId="77777777" w:rsidR="00246EEB" w:rsidRDefault="00246EEB" w:rsidP="00C85591">
      <w:pPr>
        <w:pStyle w:val="NoSpacing"/>
      </w:pPr>
    </w:p>
    <w:p w14:paraId="094EB505" w14:textId="726F1A25" w:rsidR="00246EEB" w:rsidRPr="00D82D20" w:rsidRDefault="00D82D20" w:rsidP="00C85591">
      <w:pPr>
        <w:pStyle w:val="NoSpacing"/>
        <w:rPr>
          <w:b/>
          <w:bCs/>
        </w:rPr>
      </w:pPr>
      <w:r>
        <w:rPr>
          <w:b/>
          <w:bCs/>
        </w:rPr>
        <w:t xml:space="preserve">QUESTION 1: </w:t>
      </w:r>
      <w:r w:rsidR="00246EEB" w:rsidRPr="00D82D20">
        <w:rPr>
          <w:b/>
          <w:bCs/>
        </w:rPr>
        <w:t xml:space="preserve">Before you continue, what are some ways that this statute may appear ambiguous? Understanding that the interpretation of a statute is extremely difficult – especially where it is an amendment to the Constitution – what might you identify as problems for the interpretation of the Free Exercise Clause? You are not required to interpret the statute. Rather, I am asking you to identify problem areas in the Free Exercise Clause that might introduce difficulties for interpretation. </w:t>
      </w:r>
    </w:p>
    <w:p w14:paraId="2143FFFE" w14:textId="48C07C54" w:rsidR="00246EEB" w:rsidRDefault="00246EEB" w:rsidP="00C85591">
      <w:pPr>
        <w:pStyle w:val="NoSpacing"/>
      </w:pPr>
    </w:p>
    <w:p w14:paraId="1B6E802E" w14:textId="4453261D" w:rsidR="00246EEB" w:rsidRDefault="00246EEB" w:rsidP="00C85591">
      <w:pPr>
        <w:pStyle w:val="NoSpacing"/>
      </w:pPr>
      <w:r>
        <w:t xml:space="preserve">In </w:t>
      </w:r>
      <w:r w:rsidRPr="00D82D20">
        <w:rPr>
          <w:i/>
          <w:iCs/>
        </w:rPr>
        <w:t>Sherbert v. Verner</w:t>
      </w:r>
      <w:r>
        <w:t xml:space="preserve"> (1963), the Supreme Court developed a test for examining whether a given law or statute violates the Free Exercise Clause of the First Amendment. Known as the “compelling interest” test, it has four distinct parts:</w:t>
      </w:r>
    </w:p>
    <w:p w14:paraId="44EA108F" w14:textId="628A189C" w:rsidR="00246EEB" w:rsidRDefault="00246EEB" w:rsidP="00C85591">
      <w:pPr>
        <w:pStyle w:val="NoSpacing"/>
      </w:pPr>
    </w:p>
    <w:p w14:paraId="164A1A3D" w14:textId="378387D1" w:rsidR="00D460B5" w:rsidRPr="00D82D20" w:rsidRDefault="00D460B5" w:rsidP="00D460B5">
      <w:pPr>
        <w:pStyle w:val="NoSpacing"/>
        <w:rPr>
          <w:i/>
          <w:iCs/>
        </w:rPr>
      </w:pPr>
      <w:r w:rsidRPr="00D82D20">
        <w:rPr>
          <w:i/>
          <w:iCs/>
        </w:rPr>
        <w:t>Whether or not an individual has a claim based on “a sincere religious belief,”</w:t>
      </w:r>
    </w:p>
    <w:p w14:paraId="33DD6164" w14:textId="77777777" w:rsidR="00D460B5" w:rsidRPr="00D82D20" w:rsidRDefault="00D460B5" w:rsidP="00D460B5">
      <w:pPr>
        <w:pStyle w:val="NoSpacing"/>
        <w:rPr>
          <w:i/>
          <w:iCs/>
        </w:rPr>
      </w:pPr>
    </w:p>
    <w:p w14:paraId="4EEDFAE4" w14:textId="57A09C5D" w:rsidR="00D460B5" w:rsidRPr="00D82D20" w:rsidRDefault="00D460B5" w:rsidP="00D460B5">
      <w:pPr>
        <w:pStyle w:val="NoSpacing"/>
        <w:rPr>
          <w:i/>
          <w:iCs/>
        </w:rPr>
      </w:pPr>
      <w:r w:rsidRPr="00D82D20">
        <w:rPr>
          <w:i/>
          <w:iCs/>
        </w:rPr>
        <w:t>Whether the</w:t>
      </w:r>
      <w:r w:rsidRPr="00D82D20">
        <w:rPr>
          <w:i/>
          <w:iCs/>
        </w:rPr>
        <w:t xml:space="preserve"> specific</w:t>
      </w:r>
      <w:r w:rsidRPr="00D82D20">
        <w:rPr>
          <w:i/>
          <w:iCs/>
        </w:rPr>
        <w:t xml:space="preserve"> government action</w:t>
      </w:r>
      <w:r w:rsidRPr="00D82D20">
        <w:rPr>
          <w:i/>
          <w:iCs/>
        </w:rPr>
        <w:t xml:space="preserve"> under review</w:t>
      </w:r>
      <w:r w:rsidRPr="00D82D20">
        <w:rPr>
          <w:i/>
          <w:iCs/>
        </w:rPr>
        <w:t xml:space="preserve"> places a </w:t>
      </w:r>
      <w:r w:rsidRPr="00D82D20">
        <w:rPr>
          <w:i/>
          <w:iCs/>
        </w:rPr>
        <w:t>“</w:t>
      </w:r>
      <w:r w:rsidRPr="00D82D20">
        <w:rPr>
          <w:i/>
          <w:iCs/>
        </w:rPr>
        <w:t>substantial burden</w:t>
      </w:r>
      <w:r w:rsidRPr="00D82D20">
        <w:rPr>
          <w:i/>
          <w:iCs/>
        </w:rPr>
        <w:t>”</w:t>
      </w:r>
      <w:r w:rsidRPr="00D82D20">
        <w:rPr>
          <w:i/>
          <w:iCs/>
        </w:rPr>
        <w:t xml:space="preserve"> on the </w:t>
      </w:r>
      <w:r w:rsidRPr="00D82D20">
        <w:rPr>
          <w:i/>
          <w:iCs/>
        </w:rPr>
        <w:t>individual’s</w:t>
      </w:r>
      <w:r w:rsidRPr="00D82D20">
        <w:rPr>
          <w:i/>
          <w:iCs/>
        </w:rPr>
        <w:t xml:space="preserve"> ability to act on that belief.</w:t>
      </w:r>
    </w:p>
    <w:p w14:paraId="1ABED432" w14:textId="77777777" w:rsidR="00D460B5" w:rsidRPr="00D82D20" w:rsidRDefault="00D460B5" w:rsidP="00D460B5">
      <w:pPr>
        <w:pStyle w:val="NoSpacing"/>
        <w:rPr>
          <w:i/>
          <w:iCs/>
        </w:rPr>
      </w:pPr>
    </w:p>
    <w:p w14:paraId="25DF5410" w14:textId="1711FD95" w:rsidR="00D460B5" w:rsidRPr="00D82D20" w:rsidRDefault="00D460B5" w:rsidP="00D460B5">
      <w:pPr>
        <w:pStyle w:val="NoSpacing"/>
        <w:rPr>
          <w:i/>
          <w:iCs/>
        </w:rPr>
      </w:pPr>
      <w:r w:rsidRPr="00D82D20">
        <w:rPr>
          <w:i/>
          <w:iCs/>
        </w:rPr>
        <w:t>If these two elements are established, then the government</w:t>
      </w:r>
      <w:r w:rsidRPr="00D82D20">
        <w:rPr>
          <w:i/>
          <w:iCs/>
        </w:rPr>
        <w:t>, for its part,</w:t>
      </w:r>
      <w:r w:rsidRPr="00D82D20">
        <w:rPr>
          <w:i/>
          <w:iCs/>
        </w:rPr>
        <w:t xml:space="preserve"> must </w:t>
      </w:r>
      <w:r w:rsidRPr="00D82D20">
        <w:rPr>
          <w:i/>
          <w:iCs/>
        </w:rPr>
        <w:t>show:</w:t>
      </w:r>
    </w:p>
    <w:p w14:paraId="03A8B1BF" w14:textId="77777777" w:rsidR="00D460B5" w:rsidRPr="00D82D20" w:rsidRDefault="00D460B5" w:rsidP="00D460B5">
      <w:pPr>
        <w:pStyle w:val="NoSpacing"/>
        <w:rPr>
          <w:i/>
          <w:iCs/>
        </w:rPr>
      </w:pPr>
    </w:p>
    <w:p w14:paraId="79B7AE3F" w14:textId="77777777" w:rsidR="00D460B5" w:rsidRPr="00D82D20" w:rsidRDefault="00D460B5" w:rsidP="00D460B5">
      <w:pPr>
        <w:pStyle w:val="NoSpacing"/>
        <w:rPr>
          <w:i/>
          <w:iCs/>
        </w:rPr>
      </w:pPr>
      <w:r w:rsidRPr="00D82D20">
        <w:rPr>
          <w:i/>
          <w:iCs/>
        </w:rPr>
        <w:t>That it is acting in furtherance of a “compelling state interest,” and</w:t>
      </w:r>
    </w:p>
    <w:p w14:paraId="16A49A21" w14:textId="77777777" w:rsidR="00D460B5" w:rsidRPr="00D82D20" w:rsidRDefault="00D460B5" w:rsidP="00D460B5">
      <w:pPr>
        <w:pStyle w:val="NoSpacing"/>
        <w:rPr>
          <w:i/>
          <w:iCs/>
        </w:rPr>
      </w:pPr>
    </w:p>
    <w:p w14:paraId="66DF10A1" w14:textId="4C96A553" w:rsidR="00246EEB" w:rsidRPr="00D82D20" w:rsidRDefault="00D460B5" w:rsidP="00D460B5">
      <w:pPr>
        <w:pStyle w:val="NoSpacing"/>
        <w:rPr>
          <w:i/>
          <w:iCs/>
        </w:rPr>
      </w:pPr>
      <w:r w:rsidRPr="00D82D20">
        <w:rPr>
          <w:i/>
          <w:iCs/>
        </w:rPr>
        <w:t>That it has pursued that interest in the manner least restrictive, or least burdensome, to religion.</w:t>
      </w:r>
    </w:p>
    <w:p w14:paraId="4A51366C" w14:textId="28A1A74D" w:rsidR="00820162" w:rsidRDefault="00820162" w:rsidP="00D460B5">
      <w:pPr>
        <w:pStyle w:val="NoSpacing"/>
      </w:pPr>
    </w:p>
    <w:p w14:paraId="5C9BF52F" w14:textId="6619FF76" w:rsidR="00820162" w:rsidRDefault="00820162" w:rsidP="00D460B5">
      <w:pPr>
        <w:pStyle w:val="NoSpacing"/>
      </w:pPr>
    </w:p>
    <w:p w14:paraId="0E6A4795" w14:textId="72A52907" w:rsidR="00820162" w:rsidRDefault="00820162" w:rsidP="00D460B5">
      <w:pPr>
        <w:pStyle w:val="NoSpacing"/>
      </w:pPr>
      <w:r>
        <w:t xml:space="preserve">In a later case, </w:t>
      </w:r>
      <w:r w:rsidRPr="00D82D20">
        <w:rPr>
          <w:i/>
          <w:iCs/>
        </w:rPr>
        <w:t>Employment Division v. Smith</w:t>
      </w:r>
      <w:r>
        <w:t xml:space="preserve"> (1990), the Supreme Court found that laws that impose a substantial burden on the exercise of religious freedom are acceptable if the law is a generally applicable and neutral law that is not specifically targeted toward denying religious expression. In the case, two employees were fired and subsequently denied unemployment benefits on the grounds of “workplace misconduct.” The two employees had ingested peyote, a controlled substance and hallucinogen, as part of a sacred Native American ceremony conducted at their Church. </w:t>
      </w:r>
      <w:r w:rsidR="002C781A">
        <w:t xml:space="preserve">They were subsequently terminated from their jobs and denied unemployment benefits. The Supreme Court ruled that </w:t>
      </w:r>
      <w:r w:rsidR="000A5851">
        <w:t>the denial of benefits did not violate</w:t>
      </w:r>
      <w:r w:rsidR="002C781A">
        <w:t xml:space="preserve"> the Free Exercise </w:t>
      </w:r>
      <w:r w:rsidR="002C781A">
        <w:lastRenderedPageBreak/>
        <w:t xml:space="preserve">Clause insofar as the law against controlled substances was not intended to suppress religious liberty, but was instead a law of general applicability to all persons and neutral in its exercise. </w:t>
      </w:r>
    </w:p>
    <w:p w14:paraId="692BEE6C" w14:textId="556696AD" w:rsidR="002C781A" w:rsidRDefault="002C781A" w:rsidP="00D460B5">
      <w:pPr>
        <w:pStyle w:val="NoSpacing"/>
      </w:pPr>
    </w:p>
    <w:p w14:paraId="5BAF44D6" w14:textId="3DAA55DC" w:rsidR="002C781A" w:rsidRDefault="002C781A" w:rsidP="00D460B5">
      <w:pPr>
        <w:pStyle w:val="NoSpacing"/>
      </w:pPr>
      <w:r>
        <w:t xml:space="preserve">The ruling holds that an individual may not claim a religious exemption from laws that are generally applicable and neutral (laws outlawing certain drugs or laws outlawing human sacrifice, and so forth). </w:t>
      </w:r>
      <w:r w:rsidR="000A5851">
        <w:t xml:space="preserve">Where such laws are concerned, the government does not need to demonstrate a “compelling interest” (the Sherbert Test). Even though the law might impose a substantial burden on one’s religious exercise, it is not subject to </w:t>
      </w:r>
      <w:r w:rsidR="000A5851" w:rsidRPr="00DD51B3">
        <w:rPr>
          <w:i/>
          <w:iCs/>
        </w:rPr>
        <w:t>Sherbert</w:t>
      </w:r>
      <w:r w:rsidR="000A5851">
        <w:t xml:space="preserve"> insofar as the burden is imposed by a law that is generally applicable, neutral, and not specifically intended to deny an action simply insofar as the action is religiously motivated.</w:t>
      </w:r>
      <w:r w:rsidR="00DD51B3">
        <w:t xml:space="preserve"> </w:t>
      </w:r>
      <w:r w:rsidR="000A5851">
        <w:t>This ruling came to be known as the Smith Test and is often stated as follows:</w:t>
      </w:r>
    </w:p>
    <w:p w14:paraId="4AAC9FE1" w14:textId="5B7E551A" w:rsidR="00DD51B3" w:rsidRDefault="00DD51B3" w:rsidP="00D460B5">
      <w:pPr>
        <w:pStyle w:val="NoSpacing"/>
      </w:pPr>
    </w:p>
    <w:p w14:paraId="1893A289" w14:textId="01E5F04B" w:rsidR="00DD51B3" w:rsidRPr="00DD51B3" w:rsidRDefault="00DD51B3" w:rsidP="00D460B5">
      <w:pPr>
        <w:pStyle w:val="NoSpacing"/>
        <w:rPr>
          <w:i/>
          <w:iCs/>
        </w:rPr>
      </w:pPr>
      <w:r w:rsidRPr="00DD51B3">
        <w:rPr>
          <w:i/>
          <w:iCs/>
        </w:rPr>
        <w:t>A law may burden religion if it is neutral and generally applicable, but if not, then the burden on religion must be justified by a compelling government interest.</w:t>
      </w:r>
    </w:p>
    <w:p w14:paraId="6E0362E9" w14:textId="12F68633" w:rsidR="000A5851" w:rsidRDefault="000A5851" w:rsidP="00D460B5">
      <w:pPr>
        <w:pStyle w:val="NoSpacing"/>
      </w:pPr>
    </w:p>
    <w:p w14:paraId="1711458B" w14:textId="35351DEB" w:rsidR="002C781A" w:rsidRPr="00D82D20" w:rsidRDefault="00D82D20" w:rsidP="00D460B5">
      <w:pPr>
        <w:pStyle w:val="NoSpacing"/>
        <w:rPr>
          <w:b/>
          <w:bCs/>
        </w:rPr>
      </w:pPr>
      <w:r w:rsidRPr="00D82D20">
        <w:rPr>
          <w:b/>
          <w:bCs/>
        </w:rPr>
        <w:t xml:space="preserve">QUESTION 2: </w:t>
      </w:r>
      <w:r w:rsidR="002C781A" w:rsidRPr="00D82D20">
        <w:rPr>
          <w:b/>
          <w:bCs/>
        </w:rPr>
        <w:t xml:space="preserve">What are some of the policy implications of the Smith test? </w:t>
      </w:r>
      <w:r w:rsidR="008F2C41" w:rsidRPr="00D82D20">
        <w:rPr>
          <w:b/>
          <w:bCs/>
        </w:rPr>
        <w:t xml:space="preserve">What is the danger of allowing religious exemptions from generally applicable and neutral laws? In your view, does this ruling adequately balance the interest in free expression with the interest of maintaining laws that apply to all? </w:t>
      </w:r>
    </w:p>
    <w:p w14:paraId="21D90B45" w14:textId="1E922604" w:rsidR="008F2C41" w:rsidRDefault="008F2C41" w:rsidP="00D460B5">
      <w:pPr>
        <w:pStyle w:val="NoSpacing"/>
      </w:pPr>
    </w:p>
    <w:p w14:paraId="67C93A06" w14:textId="17A2DDC8" w:rsidR="008F2C41" w:rsidRPr="00DD51B3" w:rsidRDefault="00DD51B3" w:rsidP="00D460B5">
      <w:pPr>
        <w:pStyle w:val="NoSpacing"/>
        <w:rPr>
          <w:b/>
          <w:bCs/>
        </w:rPr>
      </w:pPr>
      <w:r w:rsidRPr="00DD51B3">
        <w:rPr>
          <w:b/>
          <w:bCs/>
        </w:rPr>
        <w:t>How does the Smith Test expand on the limits of the Sherbert Test? In other words, what policy goals are supported by the Smith Test? What are the dangers/protections of such a test?</w:t>
      </w:r>
    </w:p>
    <w:p w14:paraId="3AD57259" w14:textId="2990A137" w:rsidR="008F2C41" w:rsidRDefault="008F2C41" w:rsidP="00D460B5">
      <w:pPr>
        <w:pStyle w:val="NoSpacing"/>
      </w:pPr>
    </w:p>
    <w:p w14:paraId="3B329351" w14:textId="1E4A4B17" w:rsidR="00123E28" w:rsidRDefault="00123E28" w:rsidP="00D460B5">
      <w:pPr>
        <w:pStyle w:val="NoSpacing"/>
      </w:pPr>
    </w:p>
    <w:p w14:paraId="232F81D5" w14:textId="70947F00" w:rsidR="00123E28" w:rsidRDefault="00123E28">
      <w:pPr>
        <w:rPr>
          <w:rFonts w:ascii="Times New Roman" w:hAnsi="Times New Roman" w:cs="Times New Roman"/>
          <w:sz w:val="24"/>
          <w:szCs w:val="24"/>
        </w:rPr>
      </w:pPr>
      <w:r>
        <w:br w:type="page"/>
      </w:r>
    </w:p>
    <w:p w14:paraId="0763AE4F" w14:textId="03CCFDE0" w:rsidR="008F2C41" w:rsidRDefault="008F2C41" w:rsidP="00D460B5">
      <w:pPr>
        <w:pStyle w:val="NoSpacing"/>
      </w:pPr>
      <w:r>
        <w:lastRenderedPageBreak/>
        <w:t xml:space="preserve">A recent – and controversial – court decision, </w:t>
      </w:r>
      <w:r w:rsidRPr="00DD51B3">
        <w:rPr>
          <w:i/>
          <w:iCs/>
        </w:rPr>
        <w:t>Burwell v. Hobby Lobby, et al.</w:t>
      </w:r>
      <w:r>
        <w:t xml:space="preserve"> examined whether a closely held for-profit company could refuse a government mandate to provide contraception under its insurance plans on the grounds that it </w:t>
      </w:r>
      <w:r w:rsidR="007672C4">
        <w:t>imposed a substantial burden on their right</w:t>
      </w:r>
      <w:r>
        <w:t xml:space="preserve"> to free religious expression. Hobby Lobby wished to be exempt from the requirement to provide contraceptive options to its employees </w:t>
      </w:r>
      <w:r w:rsidR="007672C4">
        <w:t>as mandated by the Affordable Care Act.</w:t>
      </w:r>
    </w:p>
    <w:p w14:paraId="6A341DBD" w14:textId="77777777" w:rsidR="00123E28" w:rsidRDefault="00123E28" w:rsidP="00D460B5">
      <w:pPr>
        <w:pStyle w:val="NoSpacing"/>
      </w:pPr>
    </w:p>
    <w:p w14:paraId="1929908C" w14:textId="2337B085" w:rsidR="00123E28" w:rsidRDefault="00123E28" w:rsidP="00D460B5">
      <w:pPr>
        <w:pStyle w:val="NoSpacing"/>
      </w:pPr>
      <w:r>
        <w:t>Below you will find the facts of the case (adapted from oyez.org):</w:t>
      </w:r>
    </w:p>
    <w:p w14:paraId="2A7BA62D" w14:textId="64A2C73D" w:rsidR="00123E28" w:rsidRDefault="00123E28" w:rsidP="00D460B5">
      <w:pPr>
        <w:pStyle w:val="NoSpacing"/>
      </w:pPr>
    </w:p>
    <w:p w14:paraId="0B9E459F" w14:textId="77777777" w:rsidR="00123E28" w:rsidRDefault="00123E28" w:rsidP="00123E28">
      <w:pPr>
        <w:pStyle w:val="NoSpacing"/>
      </w:pPr>
      <w:r>
        <w:t>The Green family owns and operates Hobby Lobby Stores, Inc., a national arts and crafts chain with over 500 stores and over 13,000 employees. The Green family has organized the business around the principles of the Christian faith and has explicitly expressed the desire to run the company according to Biblical precepts, one of which is the belief that the use of contraception is immoral. Under the Patient Protection and Affordable Care Act (ACA), employment-based group health care plans must provide certain types of preventative care, such as FDA-approved contraceptive methods. While there are exemptions available for religious employers and non-profit religious institutions, there are no exemptions available for for-profit institutions such as Hobby Lobby Stores, Inc.</w:t>
      </w:r>
    </w:p>
    <w:p w14:paraId="51E18A7D" w14:textId="77777777" w:rsidR="00123E28" w:rsidRDefault="00123E28" w:rsidP="00123E28">
      <w:pPr>
        <w:pStyle w:val="NoSpacing"/>
      </w:pPr>
    </w:p>
    <w:p w14:paraId="53C26685" w14:textId="27AFB409" w:rsidR="00123E28" w:rsidRDefault="00123E28" w:rsidP="00123E28">
      <w:pPr>
        <w:pStyle w:val="NoSpacing"/>
      </w:pPr>
      <w:r>
        <w:t xml:space="preserve">On September 12, 2012, the Greens, as representatives of Hobby Lobby Stores, Inc., sued Kathleen Sebelius, the Secretary of the Department of Health and Human Services, and challenged the contraception requirement. </w:t>
      </w:r>
    </w:p>
    <w:p w14:paraId="1A9A74DE" w14:textId="328239F2" w:rsidR="00123E28" w:rsidRDefault="00123E28" w:rsidP="00123E28">
      <w:pPr>
        <w:pStyle w:val="NoSpacing"/>
      </w:pPr>
    </w:p>
    <w:p w14:paraId="48F5D5D3" w14:textId="11EE7F3C" w:rsidR="00123E28" w:rsidRDefault="00123E28" w:rsidP="00123E28">
      <w:pPr>
        <w:pStyle w:val="NoSpacing"/>
      </w:pPr>
      <w:r>
        <w:t>Here are your questions:</w:t>
      </w:r>
    </w:p>
    <w:p w14:paraId="0593CF42" w14:textId="1282BBC5" w:rsidR="00123E28" w:rsidRDefault="00123E28" w:rsidP="00123E28">
      <w:pPr>
        <w:pStyle w:val="NoSpacing"/>
      </w:pPr>
    </w:p>
    <w:p w14:paraId="3C6A2F29" w14:textId="2B1AECB6" w:rsidR="00123E28" w:rsidRPr="00DD51B3" w:rsidRDefault="00DD51B3" w:rsidP="00123E28">
      <w:pPr>
        <w:pStyle w:val="NoSpacing"/>
        <w:rPr>
          <w:b/>
          <w:bCs/>
        </w:rPr>
      </w:pPr>
      <w:r w:rsidRPr="00DD51B3">
        <w:rPr>
          <w:b/>
          <w:bCs/>
        </w:rPr>
        <w:t xml:space="preserve">QUESTION 3: </w:t>
      </w:r>
      <w:r w:rsidR="00123E28" w:rsidRPr="00DD51B3">
        <w:rPr>
          <w:b/>
          <w:bCs/>
        </w:rPr>
        <w:t xml:space="preserve">Imagine that you are a Justice deciding the case and you must apply the Sherbert Test (compelling interest) to decide the case. What would you find? How would you use the Sherbert test to decide this case? </w:t>
      </w:r>
      <w:r w:rsidR="00855EE9" w:rsidRPr="00DD51B3">
        <w:rPr>
          <w:b/>
          <w:bCs/>
        </w:rPr>
        <w:t>What reasoning would you offer, based on Sherbert, to decide the case?</w:t>
      </w:r>
    </w:p>
    <w:p w14:paraId="6939E206" w14:textId="6CA0E063" w:rsidR="00123E28" w:rsidRPr="00DD51B3" w:rsidRDefault="00123E28" w:rsidP="00123E28">
      <w:pPr>
        <w:pStyle w:val="NoSpacing"/>
        <w:rPr>
          <w:b/>
          <w:bCs/>
        </w:rPr>
      </w:pPr>
    </w:p>
    <w:p w14:paraId="72CD187E" w14:textId="5FB13818" w:rsidR="00123E28" w:rsidRPr="00DD51B3" w:rsidRDefault="00DD51B3" w:rsidP="00123E28">
      <w:pPr>
        <w:pStyle w:val="NoSpacing"/>
        <w:rPr>
          <w:b/>
          <w:bCs/>
        </w:rPr>
      </w:pPr>
      <w:r w:rsidRPr="00DD51B3">
        <w:rPr>
          <w:b/>
          <w:bCs/>
        </w:rPr>
        <w:t xml:space="preserve">QUESTION 4: </w:t>
      </w:r>
      <w:r w:rsidR="00123E28" w:rsidRPr="00DD51B3">
        <w:rPr>
          <w:b/>
          <w:bCs/>
        </w:rPr>
        <w:t>Imagine now that you may not use the Sherbert test, but instead must use the Smith Test to decide the case. How would you decide? What reasoning would you offer, based on Smith, to justify your decision?</w:t>
      </w:r>
    </w:p>
    <w:p w14:paraId="7F6AF4DF" w14:textId="2E392901" w:rsidR="00123E28" w:rsidRPr="00DD51B3" w:rsidRDefault="00123E28" w:rsidP="00123E28">
      <w:pPr>
        <w:pStyle w:val="NoSpacing"/>
        <w:rPr>
          <w:b/>
          <w:bCs/>
        </w:rPr>
      </w:pPr>
    </w:p>
    <w:p w14:paraId="61E6CF8C" w14:textId="299B9384" w:rsidR="00855EE9" w:rsidRPr="00DD51B3" w:rsidRDefault="00855EE9" w:rsidP="00123E28">
      <w:pPr>
        <w:pStyle w:val="NoSpacing"/>
        <w:rPr>
          <w:b/>
          <w:bCs/>
        </w:rPr>
      </w:pPr>
      <w:r w:rsidRPr="00DD51B3">
        <w:rPr>
          <w:b/>
          <w:bCs/>
        </w:rPr>
        <w:t>In each case, you must also explain the policy implications of your judgment. What do you imagine would be the societal consequences and/or consequences for the well-being of individuals and religious expression if your judgment was upheld? How would your ruling impact religious freedom? How might it impact the need to obey the laws of society?</w:t>
      </w:r>
    </w:p>
    <w:p w14:paraId="03E14AAA" w14:textId="77777777" w:rsidR="00CB4627" w:rsidRDefault="00CB4627" w:rsidP="00C85591">
      <w:pPr>
        <w:pStyle w:val="NoSpacing"/>
      </w:pPr>
    </w:p>
    <w:sectPr w:rsidR="00CB4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91"/>
    <w:rsid w:val="000A5851"/>
    <w:rsid w:val="00123E28"/>
    <w:rsid w:val="00246EEB"/>
    <w:rsid w:val="002C781A"/>
    <w:rsid w:val="00470F11"/>
    <w:rsid w:val="006E0E21"/>
    <w:rsid w:val="007672C4"/>
    <w:rsid w:val="00820162"/>
    <w:rsid w:val="00855EE9"/>
    <w:rsid w:val="008F2C41"/>
    <w:rsid w:val="00C85591"/>
    <w:rsid w:val="00CB4627"/>
    <w:rsid w:val="00D460B5"/>
    <w:rsid w:val="00D82D20"/>
    <w:rsid w:val="00DD5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10CD6"/>
  <w15:chartTrackingRefBased/>
  <w15:docId w15:val="{B85DEC54-23A8-414C-BFB8-EE973BA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0F1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397">
      <w:bodyDiv w:val="1"/>
      <w:marLeft w:val="0"/>
      <w:marRight w:val="0"/>
      <w:marTop w:val="0"/>
      <w:marBottom w:val="0"/>
      <w:divBdr>
        <w:top w:val="none" w:sz="0" w:space="0" w:color="auto"/>
        <w:left w:val="none" w:sz="0" w:space="0" w:color="auto"/>
        <w:bottom w:val="none" w:sz="0" w:space="0" w:color="auto"/>
        <w:right w:val="none" w:sz="0" w:space="0" w:color="auto"/>
      </w:divBdr>
    </w:div>
    <w:div w:id="134015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Deere</dc:creator>
  <cp:keywords/>
  <dc:description/>
  <cp:lastModifiedBy>Michael Deere</cp:lastModifiedBy>
  <cp:revision>2</cp:revision>
  <dcterms:created xsi:type="dcterms:W3CDTF">2021-11-08T15:33:00Z</dcterms:created>
  <dcterms:modified xsi:type="dcterms:W3CDTF">2021-11-08T17:12:00Z</dcterms:modified>
</cp:coreProperties>
</file>